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C5EB5" w14:textId="77777777" w:rsidR="00F61507" w:rsidRPr="00F61507" w:rsidRDefault="00F61507" w:rsidP="00F6150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b/>
          <w:bCs/>
          <w:kern w:val="36"/>
          <w:sz w:val="24"/>
          <w:szCs w:val="24"/>
          <w:lang w:eastAsia="fi-FI"/>
        </w:rPr>
        <w:t>Valtuustoaloite: Kuntalaisten roolin vahvistaminen alueiden suunnittelussa ja kaavoituksessa</w:t>
      </w:r>
    </w:p>
    <w:p w14:paraId="28682162" w14:textId="77777777" w:rsidR="00F61507" w:rsidRPr="00F61507" w:rsidRDefault="00F61507" w:rsidP="00F6150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Valtuustoaloite 4.3.2020</w:t>
      </w:r>
    </w:p>
    <w:p w14:paraId="3DD58145" w14:textId="77777777" w:rsidR="00F61507" w:rsidRPr="00F61507" w:rsidRDefault="00F61507" w:rsidP="00F6150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Kaavoitus ja alueiden suunnittelu koskettaa konkreettisesti ihmisten arkea. Silti kaavoitusprosessit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koetaan etäisinä ja hankalasti ymmärrettävinä. Jopa omaa asuinaluetta koskevat kaavahankkeet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saattavat jäädä asianosaisilta huomaamatta tai osallistumiseen havahdutaan vasta, kun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suunnittelu on jo pitkällä. </w:t>
      </w:r>
    </w:p>
    <w:p w14:paraId="42CD17A5" w14:textId="77777777" w:rsidR="00F61507" w:rsidRPr="00F61507" w:rsidRDefault="00F61507" w:rsidP="00F6150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Ihmisten osallistuminen oman elinympäristönsä suunnitteluun on kirjattu useisiin lakipykäliin,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myös Suomen perustuslakiin (20§):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”Vastuu luonnosta ja sen monimuotoisuudesta, ympäristöstä ja kulttuuriperinnöstä kuuluu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kaikille. Julkisen vallan on pyrittävä turvaamaan jokaiselle oikeus terveelliseen ympäristöön sekä mahdollisuus vaikuttaa elinympäristöään koskevaan päätöksentekoon.”</w:t>
      </w:r>
    </w:p>
    <w:p w14:paraId="5110FE24" w14:textId="77777777" w:rsidR="00F61507" w:rsidRPr="00F61507" w:rsidRDefault="00F61507" w:rsidP="00F6150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Lempäälässä kuntalaisten osallistamiseen on viime vuosina panostettu mm.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valiokuntatyöskentelyn ja erilaisten nettikyselyiden kautta. Myös uusi verkossa toimiva palautekanava on madaltanut ihmisten kynnystä olla kuntaan yhteydessä.</w:t>
      </w:r>
    </w:p>
    <w:p w14:paraId="13F285D2" w14:textId="77777777" w:rsidR="00F61507" w:rsidRPr="00F61507" w:rsidRDefault="00F61507" w:rsidP="00F6150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Me allekirjoittaneet haluamme, että otamme kaavoituksessa lakisääteisten ja jo olemassa olevien vaikuttamiskanavien lisäksi monipuolisemmin käyttöön osallistamisen keinoja, joilla alueiden suunnittelu tuodaan lähemmäksi ihmisiä.</w:t>
      </w:r>
    </w:p>
    <w:p w14:paraId="5A047B7D" w14:textId="77777777" w:rsidR="00F61507" w:rsidRPr="00F61507" w:rsidRDefault="00F61507" w:rsidP="00F6150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Näitä ovat mm:</w:t>
      </w:r>
    </w:p>
    <w:p w14:paraId="79025F12" w14:textId="77777777" w:rsidR="00F61507" w:rsidRPr="00F61507" w:rsidRDefault="00F61507" w:rsidP="00F61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Kaavoituskatsauksesta tehdään informatiivisempi ja se lähetetään jokaiseen kotiin.</w:t>
      </w:r>
    </w:p>
    <w:p w14:paraId="6B062E9F" w14:textId="77777777" w:rsidR="00F61507" w:rsidRPr="00F61507" w:rsidRDefault="00F61507" w:rsidP="00F61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Alueen asukkaille, yrittäjille ja muille toimijoille järjestetään korttelikävelyitä, ideointi-iltoja tai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muita matalan kynnyksen vaikuttamisen paikkoja aivan suunnittelun alkuvaiheessa, jolloin alueen</w:t>
      </w: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br/>
        <w:t>ihmisten ideat ja osaaminen ovat suunnittelijoiden käytettävissä jo alkumetreillä.</w:t>
      </w:r>
    </w:p>
    <w:p w14:paraId="293D569A" w14:textId="5B81C427" w:rsidR="00F61507" w:rsidRDefault="00F61507" w:rsidP="00F61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 w:rsidRPr="00F61507">
        <w:rPr>
          <w:rFonts w:ascii="Calibri" w:eastAsia="Times New Roman" w:hAnsi="Calibri" w:cs="Calibri"/>
          <w:sz w:val="24"/>
          <w:szCs w:val="24"/>
          <w:lang w:eastAsia="fi-FI"/>
        </w:rPr>
        <w:t>Osallistuva budjetointi otetaan käyttöön alueiden suunnittelussa.</w:t>
      </w:r>
    </w:p>
    <w:p w14:paraId="1C4EF033" w14:textId="1B619AD0" w:rsidR="00F61507" w:rsidRPr="007C3FF0" w:rsidRDefault="00F61507" w:rsidP="00F6150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0FFE835" w14:textId="48163C2E" w:rsidR="00F61507" w:rsidRPr="007C3FF0" w:rsidRDefault="00F61507" w:rsidP="00F61507">
      <w:pPr>
        <w:rPr>
          <w:rFonts w:eastAsia="Times New Roman"/>
          <w:sz w:val="24"/>
          <w:szCs w:val="24"/>
        </w:rPr>
      </w:pPr>
      <w:r w:rsidRPr="007C3FF0">
        <w:rPr>
          <w:rFonts w:eastAsia="Times New Roman"/>
          <w:sz w:val="24"/>
          <w:szCs w:val="24"/>
        </w:rPr>
        <w:t xml:space="preserve">Lempäälän kunnanvaltuutettu </w:t>
      </w:r>
      <w:r w:rsidRPr="007C3FF0">
        <w:rPr>
          <w:rFonts w:eastAsia="Times New Roman"/>
          <w:b/>
          <w:bCs/>
          <w:sz w:val="24"/>
          <w:szCs w:val="24"/>
        </w:rPr>
        <w:t>Piia Nurmela</w:t>
      </w:r>
    </w:p>
    <w:p w14:paraId="0A7CDF94" w14:textId="77777777" w:rsidR="00F61507" w:rsidRPr="00F61507" w:rsidRDefault="00F61507" w:rsidP="00F6150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fi-FI"/>
        </w:rPr>
      </w:pPr>
    </w:p>
    <w:sectPr w:rsidR="00F61507" w:rsidRPr="00F615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B1ECD"/>
    <w:multiLevelType w:val="multilevel"/>
    <w:tmpl w:val="A8F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7"/>
    <w:rsid w:val="007C3FF0"/>
    <w:rsid w:val="00A57A47"/>
    <w:rsid w:val="00F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501"/>
  <w15:chartTrackingRefBased/>
  <w15:docId w15:val="{AFE1818A-D95F-4087-988A-0748E30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6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6150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6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Rekimies</dc:creator>
  <cp:keywords/>
  <dc:description/>
  <cp:lastModifiedBy>Mikko Rekimies</cp:lastModifiedBy>
  <cp:revision>2</cp:revision>
  <dcterms:created xsi:type="dcterms:W3CDTF">2020-06-04T16:45:00Z</dcterms:created>
  <dcterms:modified xsi:type="dcterms:W3CDTF">2020-06-04T16:49:00Z</dcterms:modified>
</cp:coreProperties>
</file>