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4CEB7" w14:textId="77777777" w:rsidR="00B554EF" w:rsidRDefault="00703B65">
      <w:pPr>
        <w:pStyle w:val="Textbody"/>
      </w:pPr>
      <w:r>
        <w:t>Aloite 19.10.20 kaupunginvaltuustoon</w:t>
      </w:r>
    </w:p>
    <w:p w14:paraId="447B13B4" w14:textId="77777777" w:rsidR="00B554EF" w:rsidRPr="00E51E96" w:rsidRDefault="00703B65">
      <w:pPr>
        <w:pStyle w:val="Textbody"/>
        <w:rPr>
          <w:b/>
          <w:bCs/>
        </w:rPr>
      </w:pPr>
      <w:r w:rsidRPr="00E51E96">
        <w:rPr>
          <w:b/>
          <w:bCs/>
        </w:rPr>
        <w:t>Digipalvelujen ulkopuolelle jäävien henkilöiden palvelujen turvaaminen myös poikkeusaikoina</w:t>
      </w:r>
    </w:p>
    <w:p w14:paraId="40AFB655" w14:textId="77777777" w:rsidR="00B554EF" w:rsidRDefault="00703B65">
      <w:pPr>
        <w:pStyle w:val="Textbody"/>
      </w:pPr>
      <w:r>
        <w:t xml:space="preserve">Maaliskuussa 2020 </w:t>
      </w:r>
      <w:proofErr w:type="spellStart"/>
      <w:r>
        <w:t>Covid</w:t>
      </w:r>
      <w:proofErr w:type="spellEnd"/>
      <w:r>
        <w:t xml:space="preserve"> 19 -viruksen aiheuttaman poikkeusajan alkaessa Suomen hallitus teki päätöksiä, joiden tarkoituksena oli pitää hengissä myös suurimmassa vaarassa olevat henkilöt. Yhteiskunnan sulkeminen laaja-alaisesti aiheutti kuitenkin ongelmia, sillä osa kaupunkilaisista jäi kokonaan ilman palveluja. Kaupungilla on kokonaisvastuu asukkaistaan sekä valvontavastuu sosiaali- ja terveyspalveluiden toiminnasta.  </w:t>
      </w:r>
    </w:p>
    <w:p w14:paraId="2FF2C1D5" w14:textId="77777777" w:rsidR="00B554EF" w:rsidRDefault="00703B65">
      <w:pPr>
        <w:pStyle w:val="Textbody"/>
      </w:pPr>
      <w:r>
        <w:t>Sosiaali- ja terveysalan palvelut, etenkin matalan kynnyksen palvelut suljettiin keväällä tai niitä siirrettiin digipalveluiksi. Suomessa on noin miljoona digipalvelujen ulkopuolelle jäävää kansalaista, joten Hyvinkäälläkin on tuhansia, jotka eivät syystä tai toisesta voi niitä käyttää. Meillä on myös asumisen palveluntuottajia, joiden asiakkailla ei ole mahdollisuuksia käyttää digipalvelua.</w:t>
      </w:r>
    </w:p>
    <w:p w14:paraId="0F02D1E3" w14:textId="77777777" w:rsidR="00B554EF" w:rsidRDefault="00703B65">
      <w:pPr>
        <w:pStyle w:val="Textbody"/>
      </w:pPr>
      <w:r>
        <w:t>Osa henkilökohtaisen tuen tai avun tarpeessa olevista hyvinkääläisistä on joutunut kärsimään koronan aiheuttamien palvelujen heikkenemisestä kohtuuttomasti.  Esimerkiksi ne vanhukset, jotka eivät olleet kotipalvelun asiakkaita, jäivät palveluiden ulkopuolelle, vaikka olisivat kriisitilanteessa tarvinneet konkreettista apua.  Ongelmia näytti olevan myös kehitysvammaisten palveluissa. Asumisen tukipalvelu, joka aikaisemmin oli ollut viikoittaista ja henkilökohtaista, siirtyi verkkoon tai puhelimeen. Arkielämän tuki kaupassa, apteekissa tai puhtaudessa on mahdotonta hoitaa verkossa.</w:t>
      </w:r>
    </w:p>
    <w:p w14:paraId="7A3AAC35" w14:textId="77777777" w:rsidR="00B554EF" w:rsidRDefault="00703B65">
      <w:pPr>
        <w:pStyle w:val="Textbody"/>
      </w:pPr>
      <w:r>
        <w:t>Koronakriisi ja yhteiskunnan sulkeminen on lisännyt fyysisen jaksamisen lisäksi henkistä, psykososiaalista kuormitusta. Työttömyys tai konkurssi saattoi kohdata yllättäen työntekijöitä tai yrittäjiä ja vaikutti samalla monien perheiden jokapäiväiseen elämään.  Työttömyyden taloudelliset avustukset tulivat viiveellä, odotusaika oli viikkoja. Kriisissä oleville digitaalinen palvelu on täysin riittämätön.</w:t>
      </w:r>
    </w:p>
    <w:p w14:paraId="37ED56AE" w14:textId="77777777" w:rsidR="00B554EF" w:rsidRDefault="00703B65">
      <w:pPr>
        <w:pStyle w:val="Textbody"/>
      </w:pPr>
      <w:r>
        <w:t>Hyvinkään kaupungin kesäkuussa (15.6.20) hyväksytty Hyvinvointikertomus 2020 viittaa vain aivan lyhyesti haastavaan koronatilanteeseen. Siinä vaiheessa näytti siltä, että kriisi saattaisi päättyä kesällä tai alkusyksyllä, mutta ennusteiden mukaan se voi jatkua vuosia. Tähän on varauduttava.</w:t>
      </w:r>
    </w:p>
    <w:p w14:paraId="27231A91" w14:textId="77777777" w:rsidR="00B554EF" w:rsidRDefault="00703B65">
      <w:pPr>
        <w:pStyle w:val="Textbody"/>
      </w:pPr>
      <w:r>
        <w:t>Hyvinkään kaupungin tulee varautua nykyiseen koronakriisin ja sen jälkeisiin kriiseihin sekä laatia suunnitelma siitä, miten toimia kriisiaikoina niin, että palvelut saavuttavat myös heikoimmassa asemassa olevat henkilöt. Vastaisuudessa toiminnan tulee olla entistä asiakaslähtöisempää.</w:t>
      </w:r>
    </w:p>
    <w:p w14:paraId="08BEFFDA" w14:textId="77777777" w:rsidR="00B554EF" w:rsidRDefault="00703B65">
      <w:pPr>
        <w:pStyle w:val="Textbody"/>
      </w:pPr>
      <w:r>
        <w:t>Me allekirjoittaneet valtuutetut esitämme, että Hyvinkään kaupunki laatii konkreettiset suunnitelmat erityisesti heikoimmassa asemassa olevien kuntalaisten hyvinvointi- sekä sosiaali- ja terveyspalveluiden toimimisesta ja valvomisesta poikkeusoloissa niin, että palvelut saavuttavat myös ne, jotka eivät voi syystä tai toisesta käyttää sähköisiä palveluja.</w:t>
      </w:r>
    </w:p>
    <w:p w14:paraId="2269F323" w14:textId="77777777" w:rsidR="00B554EF" w:rsidRDefault="00703B65">
      <w:pPr>
        <w:pStyle w:val="Textbody"/>
      </w:pPr>
      <w:r>
        <w:t>Kristillisdemokraattien valtuustoryhmä</w:t>
      </w:r>
    </w:p>
    <w:p w14:paraId="55A14E3F" w14:textId="77777777" w:rsidR="00B554EF" w:rsidRDefault="00B554EF">
      <w:pPr>
        <w:pStyle w:val="Textbody"/>
      </w:pPr>
    </w:p>
    <w:p w14:paraId="28439A22" w14:textId="77777777" w:rsidR="00B554EF" w:rsidRDefault="00703B65">
      <w:pPr>
        <w:pStyle w:val="Textbody"/>
      </w:pPr>
      <w:r>
        <w:t> </w:t>
      </w:r>
    </w:p>
    <w:sectPr w:rsidR="00B554EF">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E57FB" w14:textId="77777777" w:rsidR="00B07911" w:rsidRDefault="00B07911">
      <w:r>
        <w:separator/>
      </w:r>
    </w:p>
  </w:endnote>
  <w:endnote w:type="continuationSeparator" w:id="0">
    <w:p w14:paraId="1CA57F1F" w14:textId="77777777" w:rsidR="00B07911" w:rsidRDefault="00B0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Noto Sans CJK SC">
    <w:charset w:val="00"/>
    <w:family w:val="auto"/>
    <w:pitch w:val="variable"/>
  </w:font>
  <w:font w:name="Lohit Devanaga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69971" w14:textId="77777777" w:rsidR="00B07911" w:rsidRDefault="00B07911">
      <w:r>
        <w:rPr>
          <w:color w:val="000000"/>
        </w:rPr>
        <w:separator/>
      </w:r>
    </w:p>
  </w:footnote>
  <w:footnote w:type="continuationSeparator" w:id="0">
    <w:p w14:paraId="188BACAC" w14:textId="77777777" w:rsidR="00B07911" w:rsidRDefault="00B07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4EF"/>
    <w:rsid w:val="00165C05"/>
    <w:rsid w:val="00703B65"/>
    <w:rsid w:val="00B07911"/>
    <w:rsid w:val="00B554EF"/>
    <w:rsid w:val="00E51E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4851"/>
  <w15:docId w15:val="{9FBB6507-84E1-9D47-94A1-8A1B8949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w:hAnsi="Liberation Serif" w:cs="Lohit Devanagari"/>
        <w:kern w:val="3"/>
        <w:sz w:val="24"/>
        <w:szCs w:val="24"/>
        <w:lang w:val="fi-FI"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Heading"/>
    <w:next w:val="Textbody"/>
    <w:uiPriority w:val="9"/>
    <w:semiHidden/>
    <w:unhideWhenUsed/>
    <w:qFormat/>
    <w:pPr>
      <w:spacing w:before="140"/>
      <w:outlineLvl w:val="2"/>
    </w:pPr>
    <w:rPr>
      <w:rFonts w:ascii="Liberation Serif" w:hAnsi="Liberation Serif"/>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uettelo">
    <w:name w:val="List"/>
    <w:basedOn w:val="Textbody"/>
  </w:style>
  <w:style w:type="paragraph" w:styleId="Kuvaotsikko">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2597</Characters>
  <Application>Microsoft Office Word</Application>
  <DocSecurity>0</DocSecurity>
  <Lines>21</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Mikko Rekimies</cp:lastModifiedBy>
  <cp:revision>2</cp:revision>
  <dcterms:created xsi:type="dcterms:W3CDTF">2020-10-22T07:47:00Z</dcterms:created>
  <dcterms:modified xsi:type="dcterms:W3CDTF">2020-10-22T07:47:00Z</dcterms:modified>
</cp:coreProperties>
</file>