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BE6A0" w14:textId="1E6F78AD" w:rsidR="00EF0321" w:rsidRDefault="08DFEDFD" w:rsidP="75E691CE">
      <w:pPr>
        <w:rPr>
          <w:rFonts w:ascii="Calibri" w:eastAsia="Calibri" w:hAnsi="Calibri" w:cs="Calibri"/>
          <w:b/>
          <w:bCs/>
        </w:rPr>
      </w:pPr>
      <w:r>
        <w:rPr>
          <w:rFonts w:ascii="Calibri" w:eastAsia="Calibri" w:hAnsi="Calibri" w:cs="Calibri"/>
          <w:b/>
          <w:bCs/>
          <w:lang w:val="sv"/>
        </w:rPr>
        <w:t>Uppnåendet av målen om ett koldioxidneutralt Finland år 2035 och framgången för industri som behöver el förutsätter utbyggnad av förnybar energi</w:t>
      </w:r>
    </w:p>
    <w:p w14:paraId="588E8EF6" w14:textId="26A6BBB9" w:rsidR="00EF0321" w:rsidRDefault="00EF0321" w:rsidP="75E691CE"/>
    <w:p w14:paraId="01E6D012" w14:textId="22B96366" w:rsidR="00EF0321" w:rsidRDefault="26FCCB96" w:rsidP="75E691CE">
      <w:pPr>
        <w:rPr>
          <w:b/>
          <w:bCs/>
        </w:rPr>
      </w:pPr>
      <w:r>
        <w:rPr>
          <w:lang w:val="sv"/>
        </w:rPr>
        <w:t xml:space="preserve">Uppnåendet av målen om ett koldioxidneutralt Finland år 2035 förutsätter utbyggnad inom förnybar energi. Enbart industrins elbehov ökar med 50 procent fram till år 2035 och med 100 procent fram till år 2050. Elektrifieringen av samhället är </w:t>
      </w:r>
      <w:r>
        <w:rPr>
          <w:b/>
          <w:bCs/>
          <w:lang w:val="sv"/>
        </w:rPr>
        <w:t>det viktigaste enskilda sättet att uppnå koldioxidneutralitet</w:t>
      </w:r>
      <w:r>
        <w:rPr>
          <w:lang w:val="sv"/>
        </w:rPr>
        <w:t>.</w:t>
      </w:r>
      <w:r>
        <w:rPr>
          <w:b/>
          <w:bCs/>
          <w:lang w:val="sv"/>
        </w:rPr>
        <w:t xml:space="preserve"> </w:t>
      </w:r>
      <w:r>
        <w:rPr>
          <w:lang w:val="sv"/>
        </w:rPr>
        <w:t xml:space="preserve">Dessutom ersätter vindkraft alltid importerad elektricitet och </w:t>
      </w:r>
      <w:r>
        <w:rPr>
          <w:b/>
          <w:bCs/>
          <w:lang w:val="sv"/>
        </w:rPr>
        <w:t>förstärker genom detta Finlands försörjningsberedskap och självförsörjning i fråga om el</w:t>
      </w:r>
      <w:r>
        <w:rPr>
          <w:lang w:val="sv"/>
        </w:rPr>
        <w:t>.</w:t>
      </w:r>
    </w:p>
    <w:p w14:paraId="199043B6" w14:textId="440E94D8" w:rsidR="00EF0321" w:rsidRDefault="00EF0321" w:rsidP="75E691CE">
      <w:pPr>
        <w:rPr>
          <w:b/>
          <w:bCs/>
        </w:rPr>
      </w:pPr>
    </w:p>
    <w:p w14:paraId="78C7E3F9" w14:textId="424E734A" w:rsidR="00EF0321" w:rsidRPr="0021468E" w:rsidRDefault="00EF0321" w:rsidP="75E691CE">
      <w:r>
        <w:rPr>
          <w:lang w:val="sv"/>
        </w:rPr>
        <w:t>I Finland är ett rekordantal nya vindkraftsprojekt under planering. Enligt Rambolls utredning av den regionala ekonomin av år 2019 ger enbart byggandet av 8000 MW under dess livscykel:</w:t>
      </w:r>
    </w:p>
    <w:p w14:paraId="42315047" w14:textId="7FACE936" w:rsidR="75E691CE" w:rsidRDefault="75E691CE" w:rsidP="75E691CE"/>
    <w:p w14:paraId="2781C411" w14:textId="2A8728E2" w:rsidR="00EF0321" w:rsidRPr="00AD3B01" w:rsidRDefault="00EF0321" w:rsidP="005F68A3">
      <w:pPr>
        <w:numPr>
          <w:ilvl w:val="1"/>
          <w:numId w:val="4"/>
        </w:numPr>
        <w:jc w:val="both"/>
      </w:pPr>
      <w:r>
        <w:rPr>
          <w:b/>
          <w:bCs/>
          <w:lang w:val="sv"/>
        </w:rPr>
        <w:t xml:space="preserve">Investeringar om cirka 20–28 miljarder </w:t>
      </w:r>
      <w:r>
        <w:rPr>
          <w:lang w:val="sv"/>
        </w:rPr>
        <w:t xml:space="preserve">euro </w:t>
      </w:r>
    </w:p>
    <w:p w14:paraId="384B765A" w14:textId="1E381E86" w:rsidR="00EF0321" w:rsidRPr="00AD3B01" w:rsidRDefault="00EF0321" w:rsidP="005F68A3">
      <w:pPr>
        <w:numPr>
          <w:ilvl w:val="1"/>
          <w:numId w:val="4"/>
        </w:numPr>
        <w:jc w:val="both"/>
      </w:pPr>
      <w:r>
        <w:rPr>
          <w:lang w:val="sv"/>
        </w:rPr>
        <w:t xml:space="preserve">En sammanlagd </w:t>
      </w:r>
      <w:r>
        <w:rPr>
          <w:b/>
          <w:bCs/>
          <w:lang w:val="sv"/>
        </w:rPr>
        <w:t xml:space="preserve">omsättning om över 40 miljarder euro </w:t>
      </w:r>
    </w:p>
    <w:p w14:paraId="42081AAF" w14:textId="69F7CBE6" w:rsidR="00EF0321" w:rsidRDefault="00EF0321" w:rsidP="005F68A3">
      <w:pPr>
        <w:numPr>
          <w:ilvl w:val="1"/>
          <w:numId w:val="4"/>
        </w:numPr>
        <w:jc w:val="both"/>
      </w:pPr>
      <w:r>
        <w:rPr>
          <w:b/>
          <w:bCs/>
          <w:lang w:val="sv"/>
        </w:rPr>
        <w:t xml:space="preserve">Skatteintäkter om sammanlagt 18 miljarder </w:t>
      </w:r>
      <w:r>
        <w:rPr>
          <w:lang w:val="sv"/>
        </w:rPr>
        <w:t xml:space="preserve">euro </w:t>
      </w:r>
    </w:p>
    <w:p w14:paraId="4BF48A0F" w14:textId="625632DC" w:rsidR="00EF0321" w:rsidRPr="0021468E" w:rsidRDefault="00EF0321" w:rsidP="005F68A3">
      <w:pPr>
        <w:numPr>
          <w:ilvl w:val="1"/>
          <w:numId w:val="4"/>
        </w:numPr>
        <w:jc w:val="both"/>
      </w:pPr>
      <w:r>
        <w:rPr>
          <w:b/>
          <w:bCs/>
          <w:lang w:val="sv"/>
        </w:rPr>
        <w:t>Arbete</w:t>
      </w:r>
      <w:r>
        <w:rPr>
          <w:lang w:val="sv"/>
        </w:rPr>
        <w:t xml:space="preserve"> motsvarande </w:t>
      </w:r>
      <w:r>
        <w:rPr>
          <w:b/>
          <w:bCs/>
          <w:lang w:val="sv"/>
        </w:rPr>
        <w:t>220 000 årsverken</w:t>
      </w:r>
    </w:p>
    <w:p w14:paraId="7F613D28" w14:textId="77777777" w:rsidR="00EF0321" w:rsidRDefault="00EF0321" w:rsidP="00EF0321">
      <w:pPr>
        <w:rPr>
          <w:b/>
          <w:bCs/>
        </w:rPr>
      </w:pPr>
    </w:p>
    <w:p w14:paraId="71D9E8FC" w14:textId="334E2C45" w:rsidR="00EF0321" w:rsidRPr="005F68A3" w:rsidRDefault="00EF0321" w:rsidP="00EF0321">
      <w:pPr>
        <w:rPr>
          <w:b/>
          <w:bCs/>
        </w:rPr>
      </w:pPr>
      <w:r>
        <w:rPr>
          <w:b/>
          <w:bCs/>
          <w:lang w:val="sv"/>
        </w:rPr>
        <w:t>Vindkraft förutsätter väte</w:t>
      </w:r>
      <w:r>
        <w:rPr>
          <w:lang w:val="sv"/>
        </w:rPr>
        <w:t xml:space="preserve">, så att det är möjligt att lagra kapacitet, och </w:t>
      </w:r>
      <w:r>
        <w:rPr>
          <w:b/>
          <w:bCs/>
          <w:lang w:val="sv"/>
        </w:rPr>
        <w:t>grönt väte förutsätter förmånlig vindkraft</w:t>
      </w:r>
      <w:r>
        <w:rPr>
          <w:lang w:val="sv"/>
        </w:rPr>
        <w:t xml:space="preserve">. Vätemarknaden kommer att växa kraftigt under de kommande årtiondena. Europeiska kommissionens vätestrategi bygger på uppskattningen att </w:t>
      </w:r>
      <w:r>
        <w:rPr>
          <w:b/>
          <w:bCs/>
          <w:lang w:val="sv"/>
        </w:rPr>
        <w:t>24 procent av världens energibehov produceras med grönt väte år 2050</w:t>
      </w:r>
      <w:r>
        <w:rPr>
          <w:lang w:val="sv"/>
        </w:rPr>
        <w:t xml:space="preserve">. Efterfrågan på väte i EU-länderna beräknas då vara cirka 2000 TWh. </w:t>
      </w:r>
      <w:r>
        <w:rPr>
          <w:b/>
          <w:bCs/>
          <w:lang w:val="sv"/>
        </w:rPr>
        <w:t xml:space="preserve">Då utgör marknaden för grönt väte i Europa ca 2,2 </w:t>
      </w:r>
      <w:r w:rsidR="003512DA">
        <w:rPr>
          <w:b/>
          <w:bCs/>
          <w:lang w:val="sv"/>
        </w:rPr>
        <w:t>miljarder</w:t>
      </w:r>
      <w:r>
        <w:rPr>
          <w:b/>
          <w:bCs/>
          <w:lang w:val="sv"/>
        </w:rPr>
        <w:t xml:space="preserve"> euro. </w:t>
      </w:r>
      <w:r>
        <w:rPr>
          <w:lang w:val="sv"/>
        </w:rPr>
        <w:t xml:space="preserve">Under samma period fördubblas behovet av förnybar elproduktion, och elektrolysen inom produktionen av grönt väte blir den största förbrukaren av el. </w:t>
      </w:r>
      <w:r>
        <w:rPr>
          <w:b/>
          <w:bCs/>
          <w:lang w:val="sv"/>
        </w:rPr>
        <w:t>Vindkraft kan bli för Finland vad olja är för Norge – en exportprodukt.</w:t>
      </w:r>
    </w:p>
    <w:p w14:paraId="4FCBEE3A" w14:textId="77777777" w:rsidR="00EF0321" w:rsidRPr="004231AC" w:rsidRDefault="00EF0321" w:rsidP="00EF0321">
      <w:pPr>
        <w:rPr>
          <w:b/>
          <w:bCs/>
        </w:rPr>
      </w:pPr>
    </w:p>
    <w:p w14:paraId="2754A540" w14:textId="2D1086DA" w:rsidR="001D3DC2" w:rsidRDefault="00EF0321" w:rsidP="00EF0321">
      <w:pPr>
        <w:rPr>
          <w:b/>
          <w:bCs/>
        </w:rPr>
      </w:pPr>
      <w:r>
        <w:rPr>
          <w:b/>
          <w:bCs/>
          <w:lang w:val="sv"/>
        </w:rPr>
        <w:t>De viktigaste sätten att ge fart åt vindkraftsinvesteringarna i Finland:</w:t>
      </w:r>
    </w:p>
    <w:p w14:paraId="2AF4A08C" w14:textId="7AACCD35" w:rsidR="75E691CE" w:rsidRDefault="75E691CE" w:rsidP="75E691CE">
      <w:pPr>
        <w:rPr>
          <w:b/>
          <w:bCs/>
        </w:rPr>
      </w:pPr>
    </w:p>
    <w:p w14:paraId="586A705A" w14:textId="77777777" w:rsidR="00EF0321" w:rsidRPr="005F68A3" w:rsidRDefault="00EF0321" w:rsidP="00EF0321">
      <w:r>
        <w:rPr>
          <w:b/>
          <w:bCs/>
          <w:u w:val="single"/>
          <w:lang w:val="sv"/>
        </w:rPr>
        <w:t>1. Klargöra och effektivisera tillståndsförfarandena och de rättsliga processerna</w:t>
      </w:r>
    </w:p>
    <w:p w14:paraId="0664FF58" w14:textId="77777777" w:rsidR="00EF0321" w:rsidRPr="005F68A3" w:rsidRDefault="00EF0321" w:rsidP="00EF0321">
      <w:pPr>
        <w:numPr>
          <w:ilvl w:val="0"/>
          <w:numId w:val="5"/>
        </w:numPr>
      </w:pPr>
      <w:r>
        <w:rPr>
          <w:lang w:val="sv"/>
        </w:rPr>
        <w:t>Öka resurserna för domstolsförhandlingarna i anslutning till vindkraftsinvesteringar och centralisera behandlingen i förvaltningsdomstolarna och högsta förvaltningsdomstolen.</w:t>
      </w:r>
    </w:p>
    <w:p w14:paraId="6BA493DB" w14:textId="77777777" w:rsidR="00EF0321" w:rsidRPr="005F68A3" w:rsidRDefault="00EF0321" w:rsidP="00EF0321">
      <w:pPr>
        <w:ind w:left="720"/>
      </w:pPr>
    </w:p>
    <w:p w14:paraId="23C91DF0" w14:textId="77777777" w:rsidR="00EF0321" w:rsidRPr="005F68A3" w:rsidRDefault="00EF0321" w:rsidP="00EF0321">
      <w:r>
        <w:rPr>
          <w:b/>
          <w:bCs/>
          <w:u w:val="single"/>
          <w:lang w:val="sv"/>
        </w:rPr>
        <w:t xml:space="preserve">2. Avgöra radarfrågan </w:t>
      </w:r>
    </w:p>
    <w:p w14:paraId="50296CF7" w14:textId="0CA68EC2" w:rsidR="00EF0321" w:rsidRDefault="7EAEA9CC" w:rsidP="75E691CE">
      <w:pPr>
        <w:numPr>
          <w:ilvl w:val="0"/>
          <w:numId w:val="6"/>
        </w:numPr>
      </w:pPr>
      <w:r>
        <w:rPr>
          <w:lang w:val="sv"/>
        </w:rPr>
        <w:t xml:space="preserve">Industrin och bosättningen i Östra Finland ska också ha tillgång till utsläppsfri elektricitet på lika villkor som på andra håll i landet. Konflikten mellan vindkraften och försvarsmaktens verksamhet försätter regioner och kommuner i ojämlik ställning som användare av vindkraft och aktörer som bidrar till åtgärderna för att bromsa upp klimatförändringen. </w:t>
      </w:r>
    </w:p>
    <w:p w14:paraId="6F838D22" w14:textId="7EDCB01C" w:rsidR="00EF0321" w:rsidRDefault="00EF0321" w:rsidP="75E691CE"/>
    <w:p w14:paraId="25E12ECF" w14:textId="0AED7E7F" w:rsidR="00EF0321" w:rsidRDefault="663548FB" w:rsidP="75E691CE">
      <w:r>
        <w:rPr>
          <w:lang w:val="sv"/>
        </w:rPr>
        <w:t xml:space="preserve">År 2021 använde Finland cirka </w:t>
      </w:r>
      <w:r>
        <w:rPr>
          <w:b/>
          <w:bCs/>
          <w:lang w:val="sv"/>
        </w:rPr>
        <w:t>86 terawattimmar el</w:t>
      </w:r>
      <w:r>
        <w:rPr>
          <w:lang w:val="sv"/>
        </w:rPr>
        <w:t xml:space="preserve"> år 2021, av vilket </w:t>
      </w:r>
      <w:r>
        <w:rPr>
          <w:b/>
          <w:bCs/>
          <w:lang w:val="sv"/>
        </w:rPr>
        <w:t>11,7 procent producerades med vindkraft</w:t>
      </w:r>
      <w:r>
        <w:rPr>
          <w:lang w:val="sv"/>
        </w:rPr>
        <w:t xml:space="preserve">. Elförbrukningen kommer att uppgå till </w:t>
      </w:r>
      <w:r>
        <w:rPr>
          <w:b/>
          <w:bCs/>
          <w:lang w:val="sv"/>
        </w:rPr>
        <w:t>135 terawattimmar år 2050</w:t>
      </w:r>
      <w:r>
        <w:rPr>
          <w:lang w:val="sv"/>
        </w:rPr>
        <w:t>.</w:t>
      </w:r>
      <w:r>
        <w:rPr>
          <w:b/>
          <w:bCs/>
          <w:lang w:val="sv"/>
        </w:rPr>
        <w:t xml:space="preserve"> </w:t>
      </w:r>
      <w:r>
        <w:rPr>
          <w:lang w:val="sv"/>
        </w:rPr>
        <w:t xml:space="preserve">Med vindkraft är det möjligt att tillgodose ökningen av elförbrukningen. Medborgarna har en positiv uppfattning om vindkraft. Hela </w:t>
      </w:r>
      <w:r>
        <w:rPr>
          <w:b/>
          <w:bCs/>
          <w:lang w:val="sv"/>
        </w:rPr>
        <w:t>80 procent av finländarna efterlyser mer vindkraft</w:t>
      </w:r>
      <w:r>
        <w:rPr>
          <w:lang w:val="sv"/>
        </w:rPr>
        <w:t>.</w:t>
      </w:r>
    </w:p>
    <w:p w14:paraId="4DB13D13" w14:textId="1D268C55" w:rsidR="00EF0321" w:rsidRDefault="00EF0321" w:rsidP="75E691CE"/>
    <w:p w14:paraId="34F70AAC" w14:textId="2EBA4E4F" w:rsidR="003E77BF" w:rsidRPr="00BB6B4A" w:rsidRDefault="00EF0321">
      <w:r>
        <w:rPr>
          <w:b/>
          <w:bCs/>
          <w:lang w:val="sv"/>
        </w:rPr>
        <w:t>Voimaa Tuulesta</w:t>
      </w:r>
      <w:r>
        <w:rPr>
          <w:lang w:val="sv"/>
        </w:rPr>
        <w:t xml:space="preserve"> är en sammanslutning för vindkraftsbolag som är verksamma i Finland. Dess mål är att främja och utveckla vindkraftsbranschen i Finland. </w:t>
      </w:r>
    </w:p>
    <w:sectPr w:rsidR="003E77BF" w:rsidRPr="00BB6B4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C3AFE" w14:textId="77777777" w:rsidR="001F359B" w:rsidRDefault="001F359B" w:rsidP="00BB6B4A">
      <w:r>
        <w:separator/>
      </w:r>
    </w:p>
  </w:endnote>
  <w:endnote w:type="continuationSeparator" w:id="0">
    <w:p w14:paraId="463F060B" w14:textId="77777777" w:rsidR="001F359B" w:rsidRDefault="001F359B" w:rsidP="00BB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4492B" w14:textId="77777777" w:rsidR="001F359B" w:rsidRDefault="001F359B" w:rsidP="00BB6B4A">
      <w:r>
        <w:separator/>
      </w:r>
    </w:p>
  </w:footnote>
  <w:footnote w:type="continuationSeparator" w:id="0">
    <w:p w14:paraId="6CB9BC90" w14:textId="77777777" w:rsidR="001F359B" w:rsidRDefault="001F359B" w:rsidP="00BB6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C7286"/>
    <w:multiLevelType w:val="hybridMultilevel"/>
    <w:tmpl w:val="845E9B56"/>
    <w:lvl w:ilvl="0" w:tplc="CAAEF9A8">
      <w:start w:val="1"/>
      <w:numFmt w:val="bullet"/>
      <w:lvlText w:val="•"/>
      <w:lvlJc w:val="left"/>
      <w:pPr>
        <w:tabs>
          <w:tab w:val="num" w:pos="720"/>
        </w:tabs>
        <w:ind w:left="720" w:hanging="360"/>
      </w:pPr>
      <w:rPr>
        <w:rFonts w:ascii="Arial" w:hAnsi="Arial" w:hint="default"/>
      </w:rPr>
    </w:lvl>
    <w:lvl w:ilvl="1" w:tplc="416AEC56">
      <w:start w:val="154"/>
      <w:numFmt w:val="bullet"/>
      <w:lvlText w:val="•"/>
      <w:lvlJc w:val="left"/>
      <w:pPr>
        <w:tabs>
          <w:tab w:val="num" w:pos="1440"/>
        </w:tabs>
        <w:ind w:left="1440" w:hanging="360"/>
      </w:pPr>
      <w:rPr>
        <w:rFonts w:ascii="Arial" w:hAnsi="Arial" w:hint="default"/>
      </w:rPr>
    </w:lvl>
    <w:lvl w:ilvl="2" w:tplc="34C4959E" w:tentative="1">
      <w:start w:val="1"/>
      <w:numFmt w:val="bullet"/>
      <w:lvlText w:val="•"/>
      <w:lvlJc w:val="left"/>
      <w:pPr>
        <w:tabs>
          <w:tab w:val="num" w:pos="2160"/>
        </w:tabs>
        <w:ind w:left="2160" w:hanging="360"/>
      </w:pPr>
      <w:rPr>
        <w:rFonts w:ascii="Arial" w:hAnsi="Arial" w:hint="default"/>
      </w:rPr>
    </w:lvl>
    <w:lvl w:ilvl="3" w:tplc="4176E0AA" w:tentative="1">
      <w:start w:val="1"/>
      <w:numFmt w:val="bullet"/>
      <w:lvlText w:val="•"/>
      <w:lvlJc w:val="left"/>
      <w:pPr>
        <w:tabs>
          <w:tab w:val="num" w:pos="2880"/>
        </w:tabs>
        <w:ind w:left="2880" w:hanging="360"/>
      </w:pPr>
      <w:rPr>
        <w:rFonts w:ascii="Arial" w:hAnsi="Arial" w:hint="default"/>
      </w:rPr>
    </w:lvl>
    <w:lvl w:ilvl="4" w:tplc="6952CFEE" w:tentative="1">
      <w:start w:val="1"/>
      <w:numFmt w:val="bullet"/>
      <w:lvlText w:val="•"/>
      <w:lvlJc w:val="left"/>
      <w:pPr>
        <w:tabs>
          <w:tab w:val="num" w:pos="3600"/>
        </w:tabs>
        <w:ind w:left="3600" w:hanging="360"/>
      </w:pPr>
      <w:rPr>
        <w:rFonts w:ascii="Arial" w:hAnsi="Arial" w:hint="default"/>
      </w:rPr>
    </w:lvl>
    <w:lvl w:ilvl="5" w:tplc="91EEC802" w:tentative="1">
      <w:start w:val="1"/>
      <w:numFmt w:val="bullet"/>
      <w:lvlText w:val="•"/>
      <w:lvlJc w:val="left"/>
      <w:pPr>
        <w:tabs>
          <w:tab w:val="num" w:pos="4320"/>
        </w:tabs>
        <w:ind w:left="4320" w:hanging="360"/>
      </w:pPr>
      <w:rPr>
        <w:rFonts w:ascii="Arial" w:hAnsi="Arial" w:hint="default"/>
      </w:rPr>
    </w:lvl>
    <w:lvl w:ilvl="6" w:tplc="99F8509E" w:tentative="1">
      <w:start w:val="1"/>
      <w:numFmt w:val="bullet"/>
      <w:lvlText w:val="•"/>
      <w:lvlJc w:val="left"/>
      <w:pPr>
        <w:tabs>
          <w:tab w:val="num" w:pos="5040"/>
        </w:tabs>
        <w:ind w:left="5040" w:hanging="360"/>
      </w:pPr>
      <w:rPr>
        <w:rFonts w:ascii="Arial" w:hAnsi="Arial" w:hint="default"/>
      </w:rPr>
    </w:lvl>
    <w:lvl w:ilvl="7" w:tplc="13DE77CE" w:tentative="1">
      <w:start w:val="1"/>
      <w:numFmt w:val="bullet"/>
      <w:lvlText w:val="•"/>
      <w:lvlJc w:val="left"/>
      <w:pPr>
        <w:tabs>
          <w:tab w:val="num" w:pos="5760"/>
        </w:tabs>
        <w:ind w:left="5760" w:hanging="360"/>
      </w:pPr>
      <w:rPr>
        <w:rFonts w:ascii="Arial" w:hAnsi="Arial" w:hint="default"/>
      </w:rPr>
    </w:lvl>
    <w:lvl w:ilvl="8" w:tplc="9848983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596EB3"/>
    <w:multiLevelType w:val="hybridMultilevel"/>
    <w:tmpl w:val="455A1C96"/>
    <w:lvl w:ilvl="0" w:tplc="2C703E4A">
      <w:start w:val="1"/>
      <w:numFmt w:val="bullet"/>
      <w:lvlText w:val="•"/>
      <w:lvlJc w:val="left"/>
      <w:pPr>
        <w:tabs>
          <w:tab w:val="num" w:pos="720"/>
        </w:tabs>
        <w:ind w:left="720" w:hanging="360"/>
      </w:pPr>
      <w:rPr>
        <w:rFonts w:ascii="Arial" w:hAnsi="Arial" w:hint="default"/>
      </w:rPr>
    </w:lvl>
    <w:lvl w:ilvl="1" w:tplc="2352803C" w:tentative="1">
      <w:start w:val="1"/>
      <w:numFmt w:val="bullet"/>
      <w:lvlText w:val="•"/>
      <w:lvlJc w:val="left"/>
      <w:pPr>
        <w:tabs>
          <w:tab w:val="num" w:pos="1440"/>
        </w:tabs>
        <w:ind w:left="1440" w:hanging="360"/>
      </w:pPr>
      <w:rPr>
        <w:rFonts w:ascii="Arial" w:hAnsi="Arial" w:hint="default"/>
      </w:rPr>
    </w:lvl>
    <w:lvl w:ilvl="2" w:tplc="FB164058" w:tentative="1">
      <w:start w:val="1"/>
      <w:numFmt w:val="bullet"/>
      <w:lvlText w:val="•"/>
      <w:lvlJc w:val="left"/>
      <w:pPr>
        <w:tabs>
          <w:tab w:val="num" w:pos="2160"/>
        </w:tabs>
        <w:ind w:left="2160" w:hanging="360"/>
      </w:pPr>
      <w:rPr>
        <w:rFonts w:ascii="Arial" w:hAnsi="Arial" w:hint="default"/>
      </w:rPr>
    </w:lvl>
    <w:lvl w:ilvl="3" w:tplc="05A87650" w:tentative="1">
      <w:start w:val="1"/>
      <w:numFmt w:val="bullet"/>
      <w:lvlText w:val="•"/>
      <w:lvlJc w:val="left"/>
      <w:pPr>
        <w:tabs>
          <w:tab w:val="num" w:pos="2880"/>
        </w:tabs>
        <w:ind w:left="2880" w:hanging="360"/>
      </w:pPr>
      <w:rPr>
        <w:rFonts w:ascii="Arial" w:hAnsi="Arial" w:hint="default"/>
      </w:rPr>
    </w:lvl>
    <w:lvl w:ilvl="4" w:tplc="7688B2F8" w:tentative="1">
      <w:start w:val="1"/>
      <w:numFmt w:val="bullet"/>
      <w:lvlText w:val="•"/>
      <w:lvlJc w:val="left"/>
      <w:pPr>
        <w:tabs>
          <w:tab w:val="num" w:pos="3600"/>
        </w:tabs>
        <w:ind w:left="3600" w:hanging="360"/>
      </w:pPr>
      <w:rPr>
        <w:rFonts w:ascii="Arial" w:hAnsi="Arial" w:hint="default"/>
      </w:rPr>
    </w:lvl>
    <w:lvl w:ilvl="5" w:tplc="594662F6" w:tentative="1">
      <w:start w:val="1"/>
      <w:numFmt w:val="bullet"/>
      <w:lvlText w:val="•"/>
      <w:lvlJc w:val="left"/>
      <w:pPr>
        <w:tabs>
          <w:tab w:val="num" w:pos="4320"/>
        </w:tabs>
        <w:ind w:left="4320" w:hanging="360"/>
      </w:pPr>
      <w:rPr>
        <w:rFonts w:ascii="Arial" w:hAnsi="Arial" w:hint="default"/>
      </w:rPr>
    </w:lvl>
    <w:lvl w:ilvl="6" w:tplc="CE60B9E8" w:tentative="1">
      <w:start w:val="1"/>
      <w:numFmt w:val="bullet"/>
      <w:lvlText w:val="•"/>
      <w:lvlJc w:val="left"/>
      <w:pPr>
        <w:tabs>
          <w:tab w:val="num" w:pos="5040"/>
        </w:tabs>
        <w:ind w:left="5040" w:hanging="360"/>
      </w:pPr>
      <w:rPr>
        <w:rFonts w:ascii="Arial" w:hAnsi="Arial" w:hint="default"/>
      </w:rPr>
    </w:lvl>
    <w:lvl w:ilvl="7" w:tplc="885EF4AE" w:tentative="1">
      <w:start w:val="1"/>
      <w:numFmt w:val="bullet"/>
      <w:lvlText w:val="•"/>
      <w:lvlJc w:val="left"/>
      <w:pPr>
        <w:tabs>
          <w:tab w:val="num" w:pos="5760"/>
        </w:tabs>
        <w:ind w:left="5760" w:hanging="360"/>
      </w:pPr>
      <w:rPr>
        <w:rFonts w:ascii="Arial" w:hAnsi="Arial" w:hint="default"/>
      </w:rPr>
    </w:lvl>
    <w:lvl w:ilvl="8" w:tplc="830A96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268031B"/>
    <w:multiLevelType w:val="hybridMultilevel"/>
    <w:tmpl w:val="95067942"/>
    <w:lvl w:ilvl="0" w:tplc="6684471A">
      <w:start w:val="1"/>
      <w:numFmt w:val="bullet"/>
      <w:lvlText w:val="•"/>
      <w:lvlJc w:val="left"/>
      <w:pPr>
        <w:tabs>
          <w:tab w:val="num" w:pos="720"/>
        </w:tabs>
        <w:ind w:left="720" w:hanging="360"/>
      </w:pPr>
      <w:rPr>
        <w:rFonts w:ascii="Arial" w:hAnsi="Arial" w:hint="default"/>
      </w:rPr>
    </w:lvl>
    <w:lvl w:ilvl="1" w:tplc="1BDC33F2">
      <w:start w:val="1"/>
      <w:numFmt w:val="bullet"/>
      <w:lvlText w:val="•"/>
      <w:lvlJc w:val="left"/>
      <w:pPr>
        <w:tabs>
          <w:tab w:val="num" w:pos="1440"/>
        </w:tabs>
        <w:ind w:left="1440" w:hanging="360"/>
      </w:pPr>
      <w:rPr>
        <w:rFonts w:ascii="Arial" w:hAnsi="Arial" w:hint="default"/>
      </w:rPr>
    </w:lvl>
    <w:lvl w:ilvl="2" w:tplc="35962F98" w:tentative="1">
      <w:start w:val="1"/>
      <w:numFmt w:val="bullet"/>
      <w:lvlText w:val="•"/>
      <w:lvlJc w:val="left"/>
      <w:pPr>
        <w:tabs>
          <w:tab w:val="num" w:pos="2160"/>
        </w:tabs>
        <w:ind w:left="2160" w:hanging="360"/>
      </w:pPr>
      <w:rPr>
        <w:rFonts w:ascii="Arial" w:hAnsi="Arial" w:hint="default"/>
      </w:rPr>
    </w:lvl>
    <w:lvl w:ilvl="3" w:tplc="232A63B6" w:tentative="1">
      <w:start w:val="1"/>
      <w:numFmt w:val="bullet"/>
      <w:lvlText w:val="•"/>
      <w:lvlJc w:val="left"/>
      <w:pPr>
        <w:tabs>
          <w:tab w:val="num" w:pos="2880"/>
        </w:tabs>
        <w:ind w:left="2880" w:hanging="360"/>
      </w:pPr>
      <w:rPr>
        <w:rFonts w:ascii="Arial" w:hAnsi="Arial" w:hint="default"/>
      </w:rPr>
    </w:lvl>
    <w:lvl w:ilvl="4" w:tplc="9C68B26E" w:tentative="1">
      <w:start w:val="1"/>
      <w:numFmt w:val="bullet"/>
      <w:lvlText w:val="•"/>
      <w:lvlJc w:val="left"/>
      <w:pPr>
        <w:tabs>
          <w:tab w:val="num" w:pos="3600"/>
        </w:tabs>
        <w:ind w:left="3600" w:hanging="360"/>
      </w:pPr>
      <w:rPr>
        <w:rFonts w:ascii="Arial" w:hAnsi="Arial" w:hint="default"/>
      </w:rPr>
    </w:lvl>
    <w:lvl w:ilvl="5" w:tplc="D6AE83A2" w:tentative="1">
      <w:start w:val="1"/>
      <w:numFmt w:val="bullet"/>
      <w:lvlText w:val="•"/>
      <w:lvlJc w:val="left"/>
      <w:pPr>
        <w:tabs>
          <w:tab w:val="num" w:pos="4320"/>
        </w:tabs>
        <w:ind w:left="4320" w:hanging="360"/>
      </w:pPr>
      <w:rPr>
        <w:rFonts w:ascii="Arial" w:hAnsi="Arial" w:hint="default"/>
      </w:rPr>
    </w:lvl>
    <w:lvl w:ilvl="6" w:tplc="52D63CD4" w:tentative="1">
      <w:start w:val="1"/>
      <w:numFmt w:val="bullet"/>
      <w:lvlText w:val="•"/>
      <w:lvlJc w:val="left"/>
      <w:pPr>
        <w:tabs>
          <w:tab w:val="num" w:pos="5040"/>
        </w:tabs>
        <w:ind w:left="5040" w:hanging="360"/>
      </w:pPr>
      <w:rPr>
        <w:rFonts w:ascii="Arial" w:hAnsi="Arial" w:hint="default"/>
      </w:rPr>
    </w:lvl>
    <w:lvl w:ilvl="7" w:tplc="1C3CA4B2" w:tentative="1">
      <w:start w:val="1"/>
      <w:numFmt w:val="bullet"/>
      <w:lvlText w:val="•"/>
      <w:lvlJc w:val="left"/>
      <w:pPr>
        <w:tabs>
          <w:tab w:val="num" w:pos="5760"/>
        </w:tabs>
        <w:ind w:left="5760" w:hanging="360"/>
      </w:pPr>
      <w:rPr>
        <w:rFonts w:ascii="Arial" w:hAnsi="Arial" w:hint="default"/>
      </w:rPr>
    </w:lvl>
    <w:lvl w:ilvl="8" w:tplc="CADCDB4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65C038E"/>
    <w:multiLevelType w:val="hybridMultilevel"/>
    <w:tmpl w:val="FEBE795A"/>
    <w:lvl w:ilvl="0" w:tplc="F4AC202A">
      <w:start w:val="1"/>
      <w:numFmt w:val="bullet"/>
      <w:lvlText w:val="•"/>
      <w:lvlJc w:val="left"/>
      <w:pPr>
        <w:tabs>
          <w:tab w:val="num" w:pos="720"/>
        </w:tabs>
        <w:ind w:left="720" w:hanging="360"/>
      </w:pPr>
      <w:rPr>
        <w:rFonts w:ascii="Arial" w:hAnsi="Arial" w:hint="default"/>
      </w:rPr>
    </w:lvl>
    <w:lvl w:ilvl="1" w:tplc="56FA4CFA" w:tentative="1">
      <w:start w:val="1"/>
      <w:numFmt w:val="bullet"/>
      <w:lvlText w:val="•"/>
      <w:lvlJc w:val="left"/>
      <w:pPr>
        <w:tabs>
          <w:tab w:val="num" w:pos="1440"/>
        </w:tabs>
        <w:ind w:left="1440" w:hanging="360"/>
      </w:pPr>
      <w:rPr>
        <w:rFonts w:ascii="Arial" w:hAnsi="Arial" w:hint="default"/>
      </w:rPr>
    </w:lvl>
    <w:lvl w:ilvl="2" w:tplc="67B2A07C" w:tentative="1">
      <w:start w:val="1"/>
      <w:numFmt w:val="bullet"/>
      <w:lvlText w:val="•"/>
      <w:lvlJc w:val="left"/>
      <w:pPr>
        <w:tabs>
          <w:tab w:val="num" w:pos="2160"/>
        </w:tabs>
        <w:ind w:left="2160" w:hanging="360"/>
      </w:pPr>
      <w:rPr>
        <w:rFonts w:ascii="Arial" w:hAnsi="Arial" w:hint="default"/>
      </w:rPr>
    </w:lvl>
    <w:lvl w:ilvl="3" w:tplc="4F606A42" w:tentative="1">
      <w:start w:val="1"/>
      <w:numFmt w:val="bullet"/>
      <w:lvlText w:val="•"/>
      <w:lvlJc w:val="left"/>
      <w:pPr>
        <w:tabs>
          <w:tab w:val="num" w:pos="2880"/>
        </w:tabs>
        <w:ind w:left="2880" w:hanging="360"/>
      </w:pPr>
      <w:rPr>
        <w:rFonts w:ascii="Arial" w:hAnsi="Arial" w:hint="default"/>
      </w:rPr>
    </w:lvl>
    <w:lvl w:ilvl="4" w:tplc="F35A5ECE" w:tentative="1">
      <w:start w:val="1"/>
      <w:numFmt w:val="bullet"/>
      <w:lvlText w:val="•"/>
      <w:lvlJc w:val="left"/>
      <w:pPr>
        <w:tabs>
          <w:tab w:val="num" w:pos="3600"/>
        </w:tabs>
        <w:ind w:left="3600" w:hanging="360"/>
      </w:pPr>
      <w:rPr>
        <w:rFonts w:ascii="Arial" w:hAnsi="Arial" w:hint="default"/>
      </w:rPr>
    </w:lvl>
    <w:lvl w:ilvl="5" w:tplc="876A66A8" w:tentative="1">
      <w:start w:val="1"/>
      <w:numFmt w:val="bullet"/>
      <w:lvlText w:val="•"/>
      <w:lvlJc w:val="left"/>
      <w:pPr>
        <w:tabs>
          <w:tab w:val="num" w:pos="4320"/>
        </w:tabs>
        <w:ind w:left="4320" w:hanging="360"/>
      </w:pPr>
      <w:rPr>
        <w:rFonts w:ascii="Arial" w:hAnsi="Arial" w:hint="default"/>
      </w:rPr>
    </w:lvl>
    <w:lvl w:ilvl="6" w:tplc="B14C2448" w:tentative="1">
      <w:start w:val="1"/>
      <w:numFmt w:val="bullet"/>
      <w:lvlText w:val="•"/>
      <w:lvlJc w:val="left"/>
      <w:pPr>
        <w:tabs>
          <w:tab w:val="num" w:pos="5040"/>
        </w:tabs>
        <w:ind w:left="5040" w:hanging="360"/>
      </w:pPr>
      <w:rPr>
        <w:rFonts w:ascii="Arial" w:hAnsi="Arial" w:hint="default"/>
      </w:rPr>
    </w:lvl>
    <w:lvl w:ilvl="7" w:tplc="57A236E0" w:tentative="1">
      <w:start w:val="1"/>
      <w:numFmt w:val="bullet"/>
      <w:lvlText w:val="•"/>
      <w:lvlJc w:val="left"/>
      <w:pPr>
        <w:tabs>
          <w:tab w:val="num" w:pos="5760"/>
        </w:tabs>
        <w:ind w:left="5760" w:hanging="360"/>
      </w:pPr>
      <w:rPr>
        <w:rFonts w:ascii="Arial" w:hAnsi="Arial" w:hint="default"/>
      </w:rPr>
    </w:lvl>
    <w:lvl w:ilvl="8" w:tplc="AD18FF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7D42DA6"/>
    <w:multiLevelType w:val="hybridMultilevel"/>
    <w:tmpl w:val="F6F0DCF6"/>
    <w:lvl w:ilvl="0" w:tplc="7CDA429E">
      <w:start w:val="1"/>
      <w:numFmt w:val="bullet"/>
      <w:lvlText w:val="•"/>
      <w:lvlJc w:val="left"/>
      <w:pPr>
        <w:tabs>
          <w:tab w:val="num" w:pos="720"/>
        </w:tabs>
        <w:ind w:left="720" w:hanging="360"/>
      </w:pPr>
      <w:rPr>
        <w:rFonts w:ascii="Arial" w:hAnsi="Arial" w:hint="default"/>
      </w:rPr>
    </w:lvl>
    <w:lvl w:ilvl="1" w:tplc="392CA60C" w:tentative="1">
      <w:start w:val="1"/>
      <w:numFmt w:val="bullet"/>
      <w:lvlText w:val="•"/>
      <w:lvlJc w:val="left"/>
      <w:pPr>
        <w:tabs>
          <w:tab w:val="num" w:pos="1440"/>
        </w:tabs>
        <w:ind w:left="1440" w:hanging="360"/>
      </w:pPr>
      <w:rPr>
        <w:rFonts w:ascii="Arial" w:hAnsi="Arial" w:hint="default"/>
      </w:rPr>
    </w:lvl>
    <w:lvl w:ilvl="2" w:tplc="A68E1FDA" w:tentative="1">
      <w:start w:val="1"/>
      <w:numFmt w:val="bullet"/>
      <w:lvlText w:val="•"/>
      <w:lvlJc w:val="left"/>
      <w:pPr>
        <w:tabs>
          <w:tab w:val="num" w:pos="2160"/>
        </w:tabs>
        <w:ind w:left="2160" w:hanging="360"/>
      </w:pPr>
      <w:rPr>
        <w:rFonts w:ascii="Arial" w:hAnsi="Arial" w:hint="default"/>
      </w:rPr>
    </w:lvl>
    <w:lvl w:ilvl="3" w:tplc="2DFA18EA" w:tentative="1">
      <w:start w:val="1"/>
      <w:numFmt w:val="bullet"/>
      <w:lvlText w:val="•"/>
      <w:lvlJc w:val="left"/>
      <w:pPr>
        <w:tabs>
          <w:tab w:val="num" w:pos="2880"/>
        </w:tabs>
        <w:ind w:left="2880" w:hanging="360"/>
      </w:pPr>
      <w:rPr>
        <w:rFonts w:ascii="Arial" w:hAnsi="Arial" w:hint="default"/>
      </w:rPr>
    </w:lvl>
    <w:lvl w:ilvl="4" w:tplc="164E2D0A" w:tentative="1">
      <w:start w:val="1"/>
      <w:numFmt w:val="bullet"/>
      <w:lvlText w:val="•"/>
      <w:lvlJc w:val="left"/>
      <w:pPr>
        <w:tabs>
          <w:tab w:val="num" w:pos="3600"/>
        </w:tabs>
        <w:ind w:left="3600" w:hanging="360"/>
      </w:pPr>
      <w:rPr>
        <w:rFonts w:ascii="Arial" w:hAnsi="Arial" w:hint="default"/>
      </w:rPr>
    </w:lvl>
    <w:lvl w:ilvl="5" w:tplc="51D262AC" w:tentative="1">
      <w:start w:val="1"/>
      <w:numFmt w:val="bullet"/>
      <w:lvlText w:val="•"/>
      <w:lvlJc w:val="left"/>
      <w:pPr>
        <w:tabs>
          <w:tab w:val="num" w:pos="4320"/>
        </w:tabs>
        <w:ind w:left="4320" w:hanging="360"/>
      </w:pPr>
      <w:rPr>
        <w:rFonts w:ascii="Arial" w:hAnsi="Arial" w:hint="default"/>
      </w:rPr>
    </w:lvl>
    <w:lvl w:ilvl="6" w:tplc="E4424518" w:tentative="1">
      <w:start w:val="1"/>
      <w:numFmt w:val="bullet"/>
      <w:lvlText w:val="•"/>
      <w:lvlJc w:val="left"/>
      <w:pPr>
        <w:tabs>
          <w:tab w:val="num" w:pos="5040"/>
        </w:tabs>
        <w:ind w:left="5040" w:hanging="360"/>
      </w:pPr>
      <w:rPr>
        <w:rFonts w:ascii="Arial" w:hAnsi="Arial" w:hint="default"/>
      </w:rPr>
    </w:lvl>
    <w:lvl w:ilvl="7" w:tplc="145EA6E4" w:tentative="1">
      <w:start w:val="1"/>
      <w:numFmt w:val="bullet"/>
      <w:lvlText w:val="•"/>
      <w:lvlJc w:val="left"/>
      <w:pPr>
        <w:tabs>
          <w:tab w:val="num" w:pos="5760"/>
        </w:tabs>
        <w:ind w:left="5760" w:hanging="360"/>
      </w:pPr>
      <w:rPr>
        <w:rFonts w:ascii="Arial" w:hAnsi="Arial" w:hint="default"/>
      </w:rPr>
    </w:lvl>
    <w:lvl w:ilvl="8" w:tplc="26866E2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AE5571A"/>
    <w:multiLevelType w:val="hybridMultilevel"/>
    <w:tmpl w:val="A3FEBC82"/>
    <w:lvl w:ilvl="0" w:tplc="4894E43A">
      <w:start w:val="1"/>
      <w:numFmt w:val="bullet"/>
      <w:lvlText w:val="•"/>
      <w:lvlJc w:val="left"/>
      <w:pPr>
        <w:tabs>
          <w:tab w:val="num" w:pos="720"/>
        </w:tabs>
        <w:ind w:left="720" w:hanging="360"/>
      </w:pPr>
      <w:rPr>
        <w:rFonts w:ascii="Arial" w:hAnsi="Arial" w:hint="default"/>
      </w:rPr>
    </w:lvl>
    <w:lvl w:ilvl="1" w:tplc="2B6C4410" w:tentative="1">
      <w:start w:val="1"/>
      <w:numFmt w:val="bullet"/>
      <w:lvlText w:val="•"/>
      <w:lvlJc w:val="left"/>
      <w:pPr>
        <w:tabs>
          <w:tab w:val="num" w:pos="1440"/>
        </w:tabs>
        <w:ind w:left="1440" w:hanging="360"/>
      </w:pPr>
      <w:rPr>
        <w:rFonts w:ascii="Arial" w:hAnsi="Arial" w:hint="default"/>
      </w:rPr>
    </w:lvl>
    <w:lvl w:ilvl="2" w:tplc="72B403DA" w:tentative="1">
      <w:start w:val="1"/>
      <w:numFmt w:val="bullet"/>
      <w:lvlText w:val="•"/>
      <w:lvlJc w:val="left"/>
      <w:pPr>
        <w:tabs>
          <w:tab w:val="num" w:pos="2160"/>
        </w:tabs>
        <w:ind w:left="2160" w:hanging="360"/>
      </w:pPr>
      <w:rPr>
        <w:rFonts w:ascii="Arial" w:hAnsi="Arial" w:hint="default"/>
      </w:rPr>
    </w:lvl>
    <w:lvl w:ilvl="3" w:tplc="1DBE50B0" w:tentative="1">
      <w:start w:val="1"/>
      <w:numFmt w:val="bullet"/>
      <w:lvlText w:val="•"/>
      <w:lvlJc w:val="left"/>
      <w:pPr>
        <w:tabs>
          <w:tab w:val="num" w:pos="2880"/>
        </w:tabs>
        <w:ind w:left="2880" w:hanging="360"/>
      </w:pPr>
      <w:rPr>
        <w:rFonts w:ascii="Arial" w:hAnsi="Arial" w:hint="default"/>
      </w:rPr>
    </w:lvl>
    <w:lvl w:ilvl="4" w:tplc="0526BB80" w:tentative="1">
      <w:start w:val="1"/>
      <w:numFmt w:val="bullet"/>
      <w:lvlText w:val="•"/>
      <w:lvlJc w:val="left"/>
      <w:pPr>
        <w:tabs>
          <w:tab w:val="num" w:pos="3600"/>
        </w:tabs>
        <w:ind w:left="3600" w:hanging="360"/>
      </w:pPr>
      <w:rPr>
        <w:rFonts w:ascii="Arial" w:hAnsi="Arial" w:hint="default"/>
      </w:rPr>
    </w:lvl>
    <w:lvl w:ilvl="5" w:tplc="C98C73A6" w:tentative="1">
      <w:start w:val="1"/>
      <w:numFmt w:val="bullet"/>
      <w:lvlText w:val="•"/>
      <w:lvlJc w:val="left"/>
      <w:pPr>
        <w:tabs>
          <w:tab w:val="num" w:pos="4320"/>
        </w:tabs>
        <w:ind w:left="4320" w:hanging="360"/>
      </w:pPr>
      <w:rPr>
        <w:rFonts w:ascii="Arial" w:hAnsi="Arial" w:hint="default"/>
      </w:rPr>
    </w:lvl>
    <w:lvl w:ilvl="6" w:tplc="27567D2A" w:tentative="1">
      <w:start w:val="1"/>
      <w:numFmt w:val="bullet"/>
      <w:lvlText w:val="•"/>
      <w:lvlJc w:val="left"/>
      <w:pPr>
        <w:tabs>
          <w:tab w:val="num" w:pos="5040"/>
        </w:tabs>
        <w:ind w:left="5040" w:hanging="360"/>
      </w:pPr>
      <w:rPr>
        <w:rFonts w:ascii="Arial" w:hAnsi="Arial" w:hint="default"/>
      </w:rPr>
    </w:lvl>
    <w:lvl w:ilvl="7" w:tplc="3FF86B52" w:tentative="1">
      <w:start w:val="1"/>
      <w:numFmt w:val="bullet"/>
      <w:lvlText w:val="•"/>
      <w:lvlJc w:val="left"/>
      <w:pPr>
        <w:tabs>
          <w:tab w:val="num" w:pos="5760"/>
        </w:tabs>
        <w:ind w:left="5760" w:hanging="360"/>
      </w:pPr>
      <w:rPr>
        <w:rFonts w:ascii="Arial" w:hAnsi="Arial" w:hint="default"/>
      </w:rPr>
    </w:lvl>
    <w:lvl w:ilvl="8" w:tplc="A2483152" w:tentative="1">
      <w:start w:val="1"/>
      <w:numFmt w:val="bullet"/>
      <w:lvlText w:val="•"/>
      <w:lvlJc w:val="left"/>
      <w:pPr>
        <w:tabs>
          <w:tab w:val="num" w:pos="6480"/>
        </w:tabs>
        <w:ind w:left="6480" w:hanging="360"/>
      </w:pPr>
      <w:rPr>
        <w:rFonts w:ascii="Arial" w:hAnsi="Arial" w:hint="default"/>
      </w:rPr>
    </w:lvl>
  </w:abstractNum>
  <w:num w:numId="1" w16cid:durableId="98573407">
    <w:abstractNumId w:val="1"/>
  </w:num>
  <w:num w:numId="2" w16cid:durableId="422529952">
    <w:abstractNumId w:val="0"/>
  </w:num>
  <w:num w:numId="3" w16cid:durableId="1886065098">
    <w:abstractNumId w:val="3"/>
  </w:num>
  <w:num w:numId="4" w16cid:durableId="1520781270">
    <w:abstractNumId w:val="2"/>
  </w:num>
  <w:num w:numId="5" w16cid:durableId="560822984">
    <w:abstractNumId w:val="5"/>
  </w:num>
  <w:num w:numId="6" w16cid:durableId="597448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321"/>
    <w:rsid w:val="001D3DC2"/>
    <w:rsid w:val="001F359B"/>
    <w:rsid w:val="002425C4"/>
    <w:rsid w:val="003512DA"/>
    <w:rsid w:val="003E77BF"/>
    <w:rsid w:val="004725BE"/>
    <w:rsid w:val="005C5355"/>
    <w:rsid w:val="005F68A3"/>
    <w:rsid w:val="00A4503D"/>
    <w:rsid w:val="00B01EAA"/>
    <w:rsid w:val="00BB6B4A"/>
    <w:rsid w:val="00D87429"/>
    <w:rsid w:val="00DB42B6"/>
    <w:rsid w:val="00EF0321"/>
    <w:rsid w:val="00EF7E5D"/>
    <w:rsid w:val="00F0355D"/>
    <w:rsid w:val="00FD51DE"/>
    <w:rsid w:val="027B94F9"/>
    <w:rsid w:val="08DFEDFD"/>
    <w:rsid w:val="1908E7CD"/>
    <w:rsid w:val="1CBC6D5C"/>
    <w:rsid w:val="1F782951"/>
    <w:rsid w:val="210D0F32"/>
    <w:rsid w:val="244B9A74"/>
    <w:rsid w:val="25E76AD5"/>
    <w:rsid w:val="26FCCB96"/>
    <w:rsid w:val="2728B352"/>
    <w:rsid w:val="27833B36"/>
    <w:rsid w:val="2B466805"/>
    <w:rsid w:val="2D619E70"/>
    <w:rsid w:val="2E6C933B"/>
    <w:rsid w:val="2E7E08C7"/>
    <w:rsid w:val="3336279E"/>
    <w:rsid w:val="39CA6E61"/>
    <w:rsid w:val="3CE9B10F"/>
    <w:rsid w:val="402151D1"/>
    <w:rsid w:val="4335F340"/>
    <w:rsid w:val="4915A96D"/>
    <w:rsid w:val="4E382919"/>
    <w:rsid w:val="51D0563F"/>
    <w:rsid w:val="54091ABA"/>
    <w:rsid w:val="56B0B99E"/>
    <w:rsid w:val="578151B5"/>
    <w:rsid w:val="57B2BA81"/>
    <w:rsid w:val="5836ECA3"/>
    <w:rsid w:val="5D767A0E"/>
    <w:rsid w:val="62682A00"/>
    <w:rsid w:val="64C57BED"/>
    <w:rsid w:val="663548FB"/>
    <w:rsid w:val="66742554"/>
    <w:rsid w:val="6953917A"/>
    <w:rsid w:val="6CB76575"/>
    <w:rsid w:val="6FC7AE09"/>
    <w:rsid w:val="70F7B0A1"/>
    <w:rsid w:val="7326A6F9"/>
    <w:rsid w:val="73CB5B63"/>
    <w:rsid w:val="74C2775A"/>
    <w:rsid w:val="75E691CE"/>
    <w:rsid w:val="7E3D30FF"/>
    <w:rsid w:val="7EAEA9CC"/>
    <w:rsid w:val="7EBECCB0"/>
    <w:rsid w:val="7F17C0FD"/>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0F686"/>
  <w15:chartTrackingRefBased/>
  <w15:docId w15:val="{45EDC395-57B3-A244-BAE1-3913359A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F0321"/>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BB6B4A"/>
    <w:pPr>
      <w:tabs>
        <w:tab w:val="center" w:pos="4819"/>
        <w:tab w:val="right" w:pos="9638"/>
      </w:tabs>
    </w:pPr>
  </w:style>
  <w:style w:type="character" w:customStyle="1" w:styleId="YltunnisteChar">
    <w:name w:val="Ylätunniste Char"/>
    <w:basedOn w:val="Kappaleenoletusfontti"/>
    <w:link w:val="Yltunniste"/>
    <w:uiPriority w:val="99"/>
    <w:rsid w:val="00BB6B4A"/>
  </w:style>
  <w:style w:type="paragraph" w:styleId="Alatunniste">
    <w:name w:val="footer"/>
    <w:basedOn w:val="Normaali"/>
    <w:link w:val="AlatunnisteChar"/>
    <w:uiPriority w:val="99"/>
    <w:unhideWhenUsed/>
    <w:rsid w:val="00BB6B4A"/>
    <w:pPr>
      <w:tabs>
        <w:tab w:val="center" w:pos="4819"/>
        <w:tab w:val="right" w:pos="9638"/>
      </w:tabs>
    </w:pPr>
  </w:style>
  <w:style w:type="character" w:customStyle="1" w:styleId="AlatunnisteChar">
    <w:name w:val="Alatunniste Char"/>
    <w:basedOn w:val="Kappaleenoletusfontti"/>
    <w:link w:val="Alatunniste"/>
    <w:uiPriority w:val="99"/>
    <w:rsid w:val="00BB6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842BC2AB9AF249A13C072CF61EE709" ma:contentTypeVersion="15" ma:contentTypeDescription="Create a new document." ma:contentTypeScope="" ma:versionID="0d7bac1733ed920ea8988dd37c41729b">
  <xsd:schema xmlns:xsd="http://www.w3.org/2001/XMLSchema" xmlns:xs="http://www.w3.org/2001/XMLSchema" xmlns:p="http://schemas.microsoft.com/office/2006/metadata/properties" xmlns:ns2="186dfc1e-f101-482c-a6f4-e6e9130695cb" xmlns:ns3="9e1be02b-9271-43d1-ae35-d5e7f555834b" targetNamespace="http://schemas.microsoft.com/office/2006/metadata/properties" ma:root="true" ma:fieldsID="22e7fef2463360f6affde5a64afa7bba" ns2:_="" ns3:_="">
    <xsd:import namespace="186dfc1e-f101-482c-a6f4-e6e9130695cb"/>
    <xsd:import namespace="9e1be02b-9271-43d1-ae35-d5e7f55583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dfc1e-f101-482c-a6f4-e6e913069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e1be02b-9271-43d1-ae35-d5e7f55583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965cc7-86ac-474f-9a5e-b492b2fcf112}" ma:internalName="TaxCatchAll" ma:showField="CatchAllData" ma:web="9e1be02b-9271-43d1-ae35-d5e7f55583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e1be02b-9271-43d1-ae35-d5e7f555834b" xsi:nil="true"/>
    <lcf76f155ced4ddcb4097134ff3c332f xmlns="186dfc1e-f101-482c-a6f4-e6e9130695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6EE4F9-9B5A-4E15-89D4-550D87C0D36E}">
  <ds:schemaRefs>
    <ds:schemaRef ds:uri="http://schemas.microsoft.com/sharepoint/v3/contenttype/forms"/>
  </ds:schemaRefs>
</ds:datastoreItem>
</file>

<file path=customXml/itemProps2.xml><?xml version="1.0" encoding="utf-8"?>
<ds:datastoreItem xmlns:ds="http://schemas.openxmlformats.org/officeDocument/2006/customXml" ds:itemID="{761EBD4C-C344-4B18-B9FD-B99DEF2FF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dfc1e-f101-482c-a6f4-e6e9130695cb"/>
    <ds:schemaRef ds:uri="9e1be02b-9271-43d1-ae35-d5e7f5558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527434-9C6C-4E31-8961-CCB6A7722D4B}">
  <ds:schemaRefs>
    <ds:schemaRef ds:uri="http://schemas.microsoft.com/office/2006/metadata/properties"/>
    <ds:schemaRef ds:uri="http://schemas.microsoft.com/office/infopath/2007/PartnerControls"/>
    <ds:schemaRef ds:uri="9e1be02b-9271-43d1-ae35-d5e7f555834b"/>
    <ds:schemaRef ds:uri="186dfc1e-f101-482c-a6f4-e6e9130695c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2563</Characters>
  <Application>Microsoft Office Word</Application>
  <DocSecurity>0</DocSecurity>
  <Lines>21</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Riku Lievonen</dc:creator>
  <cp:keywords/>
  <dc:description/>
  <cp:lastModifiedBy>Mikko Rekimies</cp:lastModifiedBy>
  <cp:revision>2</cp:revision>
  <dcterms:created xsi:type="dcterms:W3CDTF">2023-01-16T09:54:00Z</dcterms:created>
  <dcterms:modified xsi:type="dcterms:W3CDTF">2023-01-16T09:54:00Z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0x01010001842BC2AB9AF249A13C072CF61EE709</vt:lpwstr>
  </property>
  <property fmtid="{D5CDD505-2E9C-101B-9397-08002B2CF9AE}" pid="3" name="MediaServiceImageTags">
    <vt:lpwstr/>
  </property>
</Properties>
</file>