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A2CD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Etelä-Pohjanmaan aluevaltuusto 15.9.2025</w:t>
      </w:r>
    </w:p>
    <w:p w14:paraId="11E46FFC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03A8E467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Kristillisdemokraattien aluevaltuustoryhmä</w:t>
      </w:r>
    </w:p>
    <w:p w14:paraId="014EEC55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4BCD3319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b/>
          <w:bCs/>
          <w:sz w:val="24"/>
          <w:szCs w:val="24"/>
        </w:rPr>
        <w:t>Valtuustoaloite</w:t>
      </w:r>
    </w:p>
    <w:p w14:paraId="1A2E2518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7751D4F2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b/>
          <w:bCs/>
          <w:sz w:val="24"/>
          <w:szCs w:val="24"/>
        </w:rPr>
        <w:t>Yhteistyön kehittäminen Etelä-Pohjanmaan hyvinvointialueella lähiapteekkien kanssa asiakkaan hoitopolun turvaamiseksi</w:t>
      </w:r>
    </w:p>
    <w:p w14:paraId="19632FD8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0D2F228D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Kristillisdemokraattien aluevaltuustoryhmä näkee yhteistyön kehittämisen lähiapteekkiverkoston kanssa keinoksi turvata sote-palveluiden yhdenvertaista saavutettavuutta ja saatavuutta tulevalla valtuustokaudella.</w:t>
      </w:r>
    </w:p>
    <w:p w14:paraId="644D2DB9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7FDFFC60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Yhteistyön kehittäminen apteekkiverkoston kanssa tulee myös kirjata strategiaan, jolloin kehittäminen integroituu toimintaan ja jalkautuu kentälle.</w:t>
      </w:r>
    </w:p>
    <w:p w14:paraId="4EE1FDD6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4ED3EA76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Yhteistyön kehittäminen parantaisi palvelujen saatavuutta sekä saavutettavuutta tilanteessa, jossa palveluverkkoa tullaan tarkistamaan.</w:t>
      </w:r>
    </w:p>
    <w:p w14:paraId="32D6840A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6A943EEF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Aloitteella pyydämme selvittämään yhteistyön mahdollisuuksia mm. rokotusten, korvahuuhtelujen, tarvikejakelun, lääkkeiden annosjakelun, diabeteksen hoidon ja terveysneuvolan osalta. Lisäksi tulisi selvittää mahdollinen tilojen yhteiskäyttö.</w:t>
      </w:r>
    </w:p>
    <w:p w14:paraId="543F45B8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1A627717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Aloitteella haluamme korostaa lähiapteekkien merkitystä asiakkaan hoitopolussa sekä siinä, että oikea-aikaisella lääkeneuvonnalla ennaltaehkäistään raskaampaa hoitoa, turhia matkakustannuksia sekä vältetään lisääntyviä hoitokustannuksista.</w:t>
      </w:r>
    </w:p>
    <w:p w14:paraId="4E7F7FA0" w14:textId="77777777" w:rsidR="00700A40" w:rsidRPr="00700A40" w:rsidRDefault="00700A40" w:rsidP="00700A40">
      <w:pPr>
        <w:rPr>
          <w:rFonts w:ascii="Calibri" w:hAnsi="Calibri" w:cs="Calibri"/>
          <w:sz w:val="24"/>
          <w:szCs w:val="24"/>
        </w:rPr>
      </w:pPr>
    </w:p>
    <w:p w14:paraId="51EE4695" w14:textId="5BE43F2E" w:rsidR="005F0577" w:rsidRPr="00700A40" w:rsidRDefault="00700A40">
      <w:pPr>
        <w:rPr>
          <w:rFonts w:ascii="Calibri" w:hAnsi="Calibri" w:cs="Calibri"/>
          <w:sz w:val="24"/>
          <w:szCs w:val="24"/>
        </w:rPr>
      </w:pPr>
      <w:r w:rsidRPr="00700A40">
        <w:rPr>
          <w:rFonts w:ascii="Calibri" w:hAnsi="Calibri" w:cs="Calibri"/>
          <w:sz w:val="24"/>
          <w:szCs w:val="24"/>
        </w:rPr>
        <w:t>Meille asukkaiden hyvinvointi on tärkeää, ja näemme apteekkien roolin osana hoitopolkua mahdollisuutena parantaa asiakaslähtöisyyttä.</w:t>
      </w:r>
    </w:p>
    <w:sectPr w:rsidR="005F0577" w:rsidRPr="00700A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40"/>
    <w:rsid w:val="005F0577"/>
    <w:rsid w:val="00700A40"/>
    <w:rsid w:val="00B61CB3"/>
    <w:rsid w:val="00DE2CAF"/>
    <w:rsid w:val="00E2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F18F"/>
  <w15:chartTrackingRefBased/>
  <w15:docId w15:val="{006905E8-CD22-46E5-9C45-69A8B1CC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0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0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0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0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0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0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0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0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0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00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0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0A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0A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0A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0A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0A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0A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0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0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00A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0A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00A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0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0A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0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Rekimies</dc:creator>
  <cp:keywords/>
  <dc:description/>
  <cp:lastModifiedBy>Mikko Rekimies</cp:lastModifiedBy>
  <cp:revision>1</cp:revision>
  <dcterms:created xsi:type="dcterms:W3CDTF">2025-10-30T08:59:00Z</dcterms:created>
  <dcterms:modified xsi:type="dcterms:W3CDTF">2025-10-30T09:00:00Z</dcterms:modified>
</cp:coreProperties>
</file>